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A181" w14:textId="77777777" w:rsidR="000E2E94" w:rsidRDefault="000E2E94" w:rsidP="00FA675B">
      <w:pPr>
        <w:spacing w:after="0"/>
        <w:rPr>
          <w:b/>
          <w:sz w:val="40"/>
          <w:szCs w:val="40"/>
        </w:rPr>
      </w:pPr>
    </w:p>
    <w:p w14:paraId="12F2ABEE" w14:textId="77777777" w:rsidR="00A2067E" w:rsidRPr="00FA675B" w:rsidRDefault="00A2067E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GENERAL DATA PROTECTION REG</w:t>
      </w:r>
      <w:r w:rsidR="00177DF7" w:rsidRPr="00FA675B">
        <w:rPr>
          <w:rFonts w:ascii="Arial" w:hAnsi="Arial" w:cs="Arial"/>
          <w:b/>
          <w:sz w:val="24"/>
          <w:szCs w:val="24"/>
        </w:rPr>
        <w:t>ULATION</w:t>
      </w:r>
      <w:r w:rsidRPr="00FA675B">
        <w:rPr>
          <w:rFonts w:ascii="Arial" w:hAnsi="Arial" w:cs="Arial"/>
          <w:b/>
          <w:sz w:val="24"/>
          <w:szCs w:val="24"/>
        </w:rPr>
        <w:t xml:space="preserve"> (GDPR)</w:t>
      </w:r>
    </w:p>
    <w:p w14:paraId="02BA89AE" w14:textId="77777777" w:rsidR="000E2E94" w:rsidRPr="00FA675B" w:rsidRDefault="000E2E94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</w:p>
    <w:p w14:paraId="49407EE0" w14:textId="77777777"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The General Data Protection Regulation (GDPR) is a new law that determines how your personal data is processed and kept safe, and the legal rights that you have in relation to your own data.</w:t>
      </w:r>
    </w:p>
    <w:p w14:paraId="4A5026BA" w14:textId="77777777"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The regulation applies from 25</w:t>
      </w:r>
      <w:r w:rsidRPr="00FA675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A675B">
        <w:rPr>
          <w:rFonts w:ascii="Arial" w:hAnsi="Arial" w:cs="Arial"/>
          <w:b/>
          <w:sz w:val="24"/>
          <w:szCs w:val="24"/>
        </w:rPr>
        <w:t xml:space="preserve"> May 2018 and will apply even after the UK leaves the EU.</w:t>
      </w:r>
    </w:p>
    <w:p w14:paraId="7FEA85C2" w14:textId="77777777"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</w:p>
    <w:p w14:paraId="631A5BA9" w14:textId="77777777" w:rsidR="00177DF7" w:rsidRPr="00FA675B" w:rsidRDefault="00177DF7" w:rsidP="00177DF7">
      <w:pPr>
        <w:spacing w:after="0"/>
        <w:ind w:left="74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What will GDPR mean for patients</w:t>
      </w:r>
      <w:r w:rsidR="00291A97" w:rsidRPr="00FA675B">
        <w:rPr>
          <w:rFonts w:ascii="Arial" w:hAnsi="Arial" w:cs="Arial"/>
          <w:b/>
          <w:sz w:val="24"/>
          <w:szCs w:val="24"/>
        </w:rPr>
        <w:t>?</w:t>
      </w:r>
    </w:p>
    <w:p w14:paraId="053B49B9" w14:textId="77777777" w:rsidR="00291A97" w:rsidRPr="00FA675B" w:rsidRDefault="00291A97" w:rsidP="00177DF7">
      <w:pPr>
        <w:spacing w:after="0"/>
        <w:ind w:left="74"/>
        <w:rPr>
          <w:rFonts w:ascii="Arial" w:hAnsi="Arial" w:cs="Arial"/>
          <w:b/>
          <w:sz w:val="24"/>
          <w:szCs w:val="24"/>
        </w:rPr>
      </w:pPr>
    </w:p>
    <w:p w14:paraId="4E880431" w14:textId="77777777" w:rsidR="00177DF7" w:rsidRPr="00FA675B" w:rsidRDefault="00177DF7" w:rsidP="00177DF7">
      <w:pPr>
        <w:spacing w:after="0"/>
        <w:ind w:left="74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The GDPR sets out the key principles about processing personal data, for staff or </w:t>
      </w:r>
      <w:proofErr w:type="gramStart"/>
      <w:r w:rsidRPr="00FA675B">
        <w:rPr>
          <w:rFonts w:ascii="Arial" w:hAnsi="Arial" w:cs="Arial"/>
          <w:sz w:val="24"/>
          <w:szCs w:val="24"/>
        </w:rPr>
        <w:t>patients;</w:t>
      </w:r>
      <w:proofErr w:type="gramEnd"/>
    </w:p>
    <w:p w14:paraId="5315984D" w14:textId="77777777"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must be processed lawfully, fairly and transparently</w:t>
      </w:r>
    </w:p>
    <w:p w14:paraId="7E80AD44" w14:textId="77777777"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must be collected for specific, explicit and legitimate purposes</w:t>
      </w:r>
    </w:p>
    <w:p w14:paraId="29840E1A" w14:textId="77777777"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must be limited to whet is necessary for the purposes for which it is processed</w:t>
      </w:r>
    </w:p>
    <w:p w14:paraId="4A1DD3C9" w14:textId="77777777"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Information must be accurate and kept up to date</w:t>
      </w:r>
    </w:p>
    <w:p w14:paraId="7552A5C6" w14:textId="77777777"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must be held securely</w:t>
      </w:r>
    </w:p>
    <w:p w14:paraId="7EAEA260" w14:textId="77777777"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can only be retained for as long as is necessary for the reasons it was collected</w:t>
      </w:r>
    </w:p>
    <w:p w14:paraId="0C982A0D" w14:textId="77777777"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</w:p>
    <w:p w14:paraId="4491DADC" w14:textId="77777777"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There are also stronger rights for patients regarding the information that practices hold about them.  These </w:t>
      </w:r>
      <w:proofErr w:type="gramStart"/>
      <w:r w:rsidRPr="00FA675B">
        <w:rPr>
          <w:rFonts w:ascii="Arial" w:hAnsi="Arial" w:cs="Arial"/>
          <w:sz w:val="24"/>
          <w:szCs w:val="24"/>
        </w:rPr>
        <w:t>include;</w:t>
      </w:r>
      <w:proofErr w:type="gramEnd"/>
    </w:p>
    <w:p w14:paraId="2A861539" w14:textId="77777777"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Being informed about how their data is used</w:t>
      </w:r>
    </w:p>
    <w:p w14:paraId="74E8E360" w14:textId="77777777"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Patients to have access to their own data</w:t>
      </w:r>
    </w:p>
    <w:p w14:paraId="2567D881" w14:textId="77777777"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Patients can ask to have incorrect information changed</w:t>
      </w:r>
    </w:p>
    <w:p w14:paraId="1BE9A5CE" w14:textId="77777777"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Restrict how their data is used</w:t>
      </w:r>
    </w:p>
    <w:p w14:paraId="6D8A9A9D" w14:textId="77777777"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Move their patient data from one health organisation to another</w:t>
      </w:r>
    </w:p>
    <w:p w14:paraId="795A5D83" w14:textId="77777777"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The right to object to their patient information being processed (in certain circumstances)</w:t>
      </w:r>
    </w:p>
    <w:p w14:paraId="1AC25AC3" w14:textId="77777777"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  </w:t>
      </w:r>
    </w:p>
    <w:p w14:paraId="2D209B2C" w14:textId="77777777" w:rsidR="000E2E94" w:rsidRPr="00FA675B" w:rsidRDefault="000E2E94" w:rsidP="008C5E0D">
      <w:pPr>
        <w:spacing w:after="0"/>
        <w:ind w:right="521"/>
        <w:rPr>
          <w:rFonts w:ascii="Arial" w:hAnsi="Arial" w:cs="Arial"/>
          <w:b/>
          <w:sz w:val="24"/>
          <w:szCs w:val="24"/>
        </w:rPr>
      </w:pPr>
    </w:p>
    <w:p w14:paraId="56EDA087" w14:textId="77777777" w:rsidR="00A2067E" w:rsidRPr="00FA675B" w:rsidRDefault="008E23D1" w:rsidP="008C5E0D">
      <w:pPr>
        <w:spacing w:after="0"/>
        <w:ind w:left="74" w:right="521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Your data, privacy and the Law.</w:t>
      </w:r>
    </w:p>
    <w:p w14:paraId="75344810" w14:textId="77777777" w:rsidR="008E23D1" w:rsidRPr="00FA675B" w:rsidRDefault="008E23D1" w:rsidP="008E23D1">
      <w:pPr>
        <w:spacing w:after="0"/>
        <w:ind w:left="74" w:right="521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How we use your medical records</w:t>
      </w:r>
    </w:p>
    <w:p w14:paraId="71BD72AA" w14:textId="77777777" w:rsidR="008E23D1" w:rsidRPr="00FA675B" w:rsidRDefault="008E23D1" w:rsidP="008E23D1">
      <w:pPr>
        <w:spacing w:after="0"/>
        <w:ind w:left="74" w:right="521"/>
        <w:rPr>
          <w:rFonts w:ascii="Arial" w:hAnsi="Arial" w:cs="Arial"/>
          <w:b/>
          <w:sz w:val="24"/>
          <w:szCs w:val="24"/>
        </w:rPr>
      </w:pPr>
    </w:p>
    <w:p w14:paraId="0BE4D07B" w14:textId="77777777" w:rsidR="008E23D1" w:rsidRPr="00FA675B" w:rsidRDefault="008E23D1" w:rsidP="00A2067E">
      <w:pPr>
        <w:pStyle w:val="ListParagraph"/>
        <w:numPr>
          <w:ilvl w:val="0"/>
          <w:numId w:val="1"/>
        </w:numPr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This practice handles medical records according to the laws on data protection and confidentiality.</w:t>
      </w:r>
    </w:p>
    <w:p w14:paraId="641EC7BD" w14:textId="77777777" w:rsidR="00177DF7" w:rsidRPr="00FA675B" w:rsidRDefault="00177DF7" w:rsidP="00177DF7">
      <w:pPr>
        <w:pStyle w:val="ListParagraph"/>
        <w:ind w:right="521"/>
        <w:rPr>
          <w:rFonts w:ascii="Arial" w:hAnsi="Arial" w:cs="Arial"/>
          <w:sz w:val="24"/>
          <w:szCs w:val="24"/>
        </w:rPr>
      </w:pPr>
    </w:p>
    <w:p w14:paraId="0BE17B53" w14:textId="77777777"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lastRenderedPageBreak/>
        <w:t xml:space="preserve">We share medical records with health professionals who are involved in providing you with care and treatment. This is on a </w:t>
      </w:r>
      <w:proofErr w:type="gramStart"/>
      <w:r w:rsidRPr="00FA675B">
        <w:rPr>
          <w:rFonts w:ascii="Arial" w:hAnsi="Arial" w:cs="Arial"/>
          <w:sz w:val="24"/>
          <w:szCs w:val="24"/>
        </w:rPr>
        <w:t>need to know</w:t>
      </w:r>
      <w:proofErr w:type="gramEnd"/>
      <w:r w:rsidRPr="00FA675B">
        <w:rPr>
          <w:rFonts w:ascii="Arial" w:hAnsi="Arial" w:cs="Arial"/>
          <w:sz w:val="24"/>
          <w:szCs w:val="24"/>
        </w:rPr>
        <w:t xml:space="preserve"> basis and event by event.</w:t>
      </w:r>
    </w:p>
    <w:p w14:paraId="6444D493" w14:textId="77777777"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14:paraId="3F9BF8CC" w14:textId="77777777" w:rsidR="00244C74" w:rsidRPr="00FA675B" w:rsidRDefault="008E23D1" w:rsidP="00244C74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Some of your data is automatically copied to</w:t>
      </w:r>
      <w:r w:rsidR="005C150E" w:rsidRPr="00FA675B">
        <w:rPr>
          <w:rFonts w:ascii="Arial" w:hAnsi="Arial" w:cs="Arial"/>
          <w:sz w:val="24"/>
          <w:szCs w:val="24"/>
        </w:rPr>
        <w:t xml:space="preserve"> the Shared Care Summary Record.</w:t>
      </w:r>
    </w:p>
    <w:p w14:paraId="5DA48B71" w14:textId="77777777"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14:paraId="0C864605" w14:textId="77777777" w:rsidR="008E23D1" w:rsidRPr="00FA675B" w:rsidRDefault="008E23D1" w:rsidP="008E23D1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We share some of your data with the local Out </w:t>
      </w:r>
      <w:proofErr w:type="gramStart"/>
      <w:r w:rsidRPr="00FA675B">
        <w:rPr>
          <w:rFonts w:ascii="Arial" w:hAnsi="Arial" w:cs="Arial"/>
          <w:sz w:val="24"/>
          <w:szCs w:val="24"/>
        </w:rPr>
        <w:t>Of</w:t>
      </w:r>
      <w:proofErr w:type="gramEnd"/>
      <w:r w:rsidRPr="00FA675B">
        <w:rPr>
          <w:rFonts w:ascii="Arial" w:hAnsi="Arial" w:cs="Arial"/>
          <w:sz w:val="24"/>
          <w:szCs w:val="24"/>
        </w:rPr>
        <w:t xml:space="preserve"> Hours, Extended Hours and Emergency Services </w:t>
      </w:r>
    </w:p>
    <w:p w14:paraId="1638EABC" w14:textId="77777777"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14:paraId="2091FBA0" w14:textId="77777777"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about you is used to manage national screening campaigns such as Flu, Cervical cytology and Diabetes prevention.</w:t>
      </w:r>
    </w:p>
    <w:p w14:paraId="1B6EEDFD" w14:textId="77777777"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14:paraId="09ACB39E" w14:textId="77777777"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about you, usually de-identified, is used to manage the NHS and make payments.</w:t>
      </w:r>
    </w:p>
    <w:p w14:paraId="41736A6C" w14:textId="77777777"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14:paraId="03C689A7" w14:textId="77777777"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We share informatio</w:t>
      </w:r>
      <w:r w:rsidR="00244C74" w:rsidRPr="00FA675B">
        <w:rPr>
          <w:rFonts w:ascii="Arial" w:hAnsi="Arial" w:cs="Arial"/>
          <w:sz w:val="24"/>
          <w:szCs w:val="24"/>
        </w:rPr>
        <w:t>n when the law requires us to</w:t>
      </w:r>
      <w:r w:rsidRPr="00FA675B">
        <w:rPr>
          <w:rFonts w:ascii="Arial" w:hAnsi="Arial" w:cs="Arial"/>
          <w:sz w:val="24"/>
          <w:szCs w:val="24"/>
        </w:rPr>
        <w:t>, for instance when we are inspected or are reporting certain illnesses or</w:t>
      </w:r>
      <w:r w:rsidR="00244C74" w:rsidRPr="00FA675B">
        <w:rPr>
          <w:rFonts w:ascii="Arial" w:hAnsi="Arial" w:cs="Arial"/>
          <w:sz w:val="24"/>
          <w:szCs w:val="24"/>
        </w:rPr>
        <w:t xml:space="preserve"> for</w:t>
      </w:r>
      <w:r w:rsidRPr="00FA675B">
        <w:rPr>
          <w:rFonts w:ascii="Arial" w:hAnsi="Arial" w:cs="Arial"/>
          <w:sz w:val="24"/>
          <w:szCs w:val="24"/>
        </w:rPr>
        <w:t xml:space="preserve"> safeguarding vulnerable people. </w:t>
      </w:r>
    </w:p>
    <w:p w14:paraId="729B8C07" w14:textId="77777777"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14:paraId="5457E9DE" w14:textId="77777777"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Your data is used to check the quality of care provided by the NHS. </w:t>
      </w:r>
    </w:p>
    <w:p w14:paraId="4BB3D745" w14:textId="77777777"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14:paraId="4D5641F1" w14:textId="77777777"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We may also share medical records for medical research</w:t>
      </w:r>
    </w:p>
    <w:p w14:paraId="012C8628" w14:textId="77777777"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14:paraId="24236A93" w14:textId="77777777" w:rsidR="008E23D1" w:rsidRPr="00FA675B" w:rsidRDefault="008E23D1" w:rsidP="008E23D1">
      <w:pPr>
        <w:spacing w:after="0"/>
        <w:ind w:left="360" w:right="521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For more </w:t>
      </w:r>
      <w:proofErr w:type="gramStart"/>
      <w:r w:rsidRPr="00FA675B">
        <w:rPr>
          <w:rFonts w:ascii="Arial" w:hAnsi="Arial" w:cs="Arial"/>
          <w:sz w:val="24"/>
          <w:szCs w:val="24"/>
        </w:rPr>
        <w:t>information</w:t>
      </w:r>
      <w:proofErr w:type="gramEnd"/>
      <w:r w:rsidRPr="00FA675B">
        <w:rPr>
          <w:rFonts w:ascii="Arial" w:hAnsi="Arial" w:cs="Arial"/>
          <w:sz w:val="24"/>
          <w:szCs w:val="24"/>
        </w:rPr>
        <w:t xml:space="preserve"> </w:t>
      </w:r>
      <w:r w:rsidR="00775683">
        <w:rPr>
          <w:rFonts w:ascii="Arial" w:hAnsi="Arial" w:cs="Arial"/>
          <w:sz w:val="24"/>
          <w:szCs w:val="24"/>
        </w:rPr>
        <w:t>please visit our Website or ask in practice for further details.</w:t>
      </w:r>
    </w:p>
    <w:p w14:paraId="7DBC4C29" w14:textId="77777777" w:rsidR="008E23D1" w:rsidRPr="00FA675B" w:rsidRDefault="008E23D1" w:rsidP="008E23D1">
      <w:pPr>
        <w:ind w:left="284"/>
        <w:rPr>
          <w:rFonts w:ascii="Arial" w:hAnsi="Arial" w:cs="Arial"/>
          <w:sz w:val="24"/>
          <w:szCs w:val="24"/>
        </w:rPr>
      </w:pPr>
    </w:p>
    <w:p w14:paraId="3BC2C688" w14:textId="77777777" w:rsidR="00D73C95" w:rsidRPr="008C5E0D" w:rsidRDefault="00D73C95">
      <w:pPr>
        <w:rPr>
          <w:sz w:val="28"/>
          <w:szCs w:val="28"/>
        </w:rPr>
      </w:pPr>
    </w:p>
    <w:sectPr w:rsidR="00D73C95" w:rsidRPr="008C5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738D" w14:textId="77777777" w:rsidR="005C150E" w:rsidRDefault="005C150E" w:rsidP="005C150E">
      <w:pPr>
        <w:spacing w:after="0" w:line="240" w:lineRule="auto"/>
      </w:pPr>
      <w:r>
        <w:separator/>
      </w:r>
    </w:p>
  </w:endnote>
  <w:endnote w:type="continuationSeparator" w:id="0">
    <w:p w14:paraId="277E7455" w14:textId="77777777" w:rsidR="005C150E" w:rsidRDefault="005C150E" w:rsidP="005C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FA94" w14:textId="77777777" w:rsidR="00377526" w:rsidRDefault="0037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B19" w14:textId="0647C328" w:rsidR="009179C1" w:rsidRPr="005C150E" w:rsidRDefault="009179C1" w:rsidP="009179C1">
    <w:pPr>
      <w:pStyle w:val="Footer"/>
      <w:rPr>
        <w:sz w:val="16"/>
        <w:szCs w:val="16"/>
      </w:rPr>
    </w:pPr>
    <w:r w:rsidRPr="00A10543">
      <w:rPr>
        <w:rFonts w:ascii="Arial" w:hAnsi="Arial" w:cs="Arial"/>
      </w:rPr>
      <w:t xml:space="preserve">If you would like this information in an alternative format, for example large print or easy read, or if you need help with communicating </w:t>
    </w:r>
    <w:r>
      <w:rPr>
        <w:rFonts w:ascii="Arial" w:hAnsi="Arial" w:cs="Arial"/>
      </w:rPr>
      <w:t xml:space="preserve">with us, for example because you use British Sign Language, please let us know.  You can call us on 01928 712061 or email </w:t>
    </w:r>
    <w:hyperlink r:id="rId1" w:history="1">
      <w:r w:rsidRPr="0029719E">
        <w:rPr>
          <w:rStyle w:val="Hyperlink"/>
          <w:rFonts w:ascii="Arial" w:hAnsi="Arial" w:cs="Arial"/>
        </w:rPr>
        <w:t>CMICB-H.murdishawhealthcentre@nhs.net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179C1">
      <w:rPr>
        <w:sz w:val="18"/>
        <w:szCs w:val="18"/>
      </w:rPr>
      <w:t>0</w:t>
    </w:r>
    <w:r>
      <w:rPr>
        <w:sz w:val="18"/>
        <w:szCs w:val="18"/>
      </w:rPr>
      <w:t>1-May-2023</w:t>
    </w:r>
  </w:p>
  <w:p w14:paraId="3FC8425A" w14:textId="2F3DC5EA" w:rsidR="005C150E" w:rsidRPr="005C150E" w:rsidRDefault="005C150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DFC2" w14:textId="77777777" w:rsidR="00377526" w:rsidRDefault="00377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146A" w14:textId="77777777" w:rsidR="005C150E" w:rsidRDefault="005C150E" w:rsidP="005C150E">
      <w:pPr>
        <w:spacing w:after="0" w:line="240" w:lineRule="auto"/>
      </w:pPr>
      <w:r>
        <w:separator/>
      </w:r>
    </w:p>
  </w:footnote>
  <w:footnote w:type="continuationSeparator" w:id="0">
    <w:p w14:paraId="61B174BC" w14:textId="77777777" w:rsidR="005C150E" w:rsidRDefault="005C150E" w:rsidP="005C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4968" w14:textId="77777777" w:rsidR="00377526" w:rsidRDefault="0037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A174" w14:textId="77777777"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eastAsia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E517A" wp14:editId="76C89F61">
              <wp:simplePos x="0" y="0"/>
              <wp:positionH relativeFrom="column">
                <wp:posOffset>4442460</wp:posOffset>
              </wp:positionH>
              <wp:positionV relativeFrom="paragraph">
                <wp:posOffset>23495</wp:posOffset>
              </wp:positionV>
              <wp:extent cx="1772920" cy="620395"/>
              <wp:effectExtent l="0" t="0" r="0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2920" cy="620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73D89" w14:textId="77777777" w:rsidR="00FA675B" w:rsidRPr="005729C5" w:rsidRDefault="00FA675B" w:rsidP="00FA675B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6AAA974" wp14:editId="0C33C386">
                                <wp:extent cx="1524000" cy="411480"/>
                                <wp:effectExtent l="0" t="0" r="0" b="7620"/>
                                <wp:docPr id="5" name="Picture 5" descr="C:\Users\sue.evans\Desktop\Providing NHS Services RGB BLU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sue.evans\Desktop\Providing NHS Services RGB BLU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E51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9.8pt;margin-top:1.85pt;width:139.6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" fillcolor="white [3201]" stroked="f" strokeweight=".5pt">
              <v:textbox>
                <w:txbxContent>
                  <w:p w14:paraId="09973D89" w14:textId="77777777" w:rsidR="00FA675B" w:rsidRPr="005729C5" w:rsidRDefault="00FA675B" w:rsidP="00FA675B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6AAA974" wp14:editId="0C33C386">
                          <wp:extent cx="1524000" cy="411480"/>
                          <wp:effectExtent l="0" t="0" r="0" b="7620"/>
                          <wp:docPr id="5" name="Picture 5" descr="C:\Users\sue.evans\Desktop\Providing NHS Services RGB BLU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sue.evans\Desktop\Providing NHS Services RGB BLU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A675B">
      <w:rPr>
        <w:rFonts w:ascii="Arial" w:eastAsia="Times New Roman" w:hAnsi="Arial" w:cs="Arial"/>
        <w:b/>
        <w:sz w:val="18"/>
        <w:szCs w:val="18"/>
      </w:rPr>
      <w:t>Murdishaw Health Centre</w:t>
    </w:r>
  </w:p>
  <w:p w14:paraId="0D059DE1" w14:textId="600316CC"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Gorsewood Road</w:t>
    </w:r>
    <w:r w:rsidRPr="00FA675B">
      <w:rPr>
        <w:rFonts w:ascii="Arial" w:eastAsia="Times New Roman" w:hAnsi="Arial" w:cs="Arial"/>
        <w:sz w:val="18"/>
        <w:szCs w:val="18"/>
      </w:rPr>
      <w:tab/>
    </w:r>
    <w:r w:rsidRPr="00FA675B">
      <w:rPr>
        <w:rFonts w:ascii="Arial" w:eastAsia="Times New Roman" w:hAnsi="Arial" w:cs="Arial"/>
        <w:sz w:val="18"/>
        <w:szCs w:val="18"/>
      </w:rPr>
      <w:tab/>
      <w:t xml:space="preserve">                                                                                                         </w:t>
    </w:r>
  </w:p>
  <w:p w14:paraId="2B867869" w14:textId="77777777"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Murdishaw</w:t>
    </w:r>
  </w:p>
  <w:p w14:paraId="60C62C69" w14:textId="77777777"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Runcorn</w:t>
    </w:r>
    <w:r w:rsidRPr="00FA675B">
      <w:rPr>
        <w:rFonts w:ascii="Arial" w:eastAsia="Times New Roman" w:hAnsi="Arial" w:cs="Arial"/>
        <w:sz w:val="18"/>
        <w:szCs w:val="18"/>
      </w:rPr>
      <w:tab/>
    </w:r>
    <w:r w:rsidRPr="00FA675B">
      <w:rPr>
        <w:rFonts w:ascii="Arial" w:eastAsia="Times New Roman" w:hAnsi="Arial" w:cs="Arial"/>
        <w:sz w:val="18"/>
        <w:szCs w:val="18"/>
      </w:rPr>
      <w:tab/>
    </w:r>
  </w:p>
  <w:p w14:paraId="2DA290F0" w14:textId="77777777"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WA7 6ES</w:t>
    </w:r>
  </w:p>
  <w:p w14:paraId="509F0407" w14:textId="77777777"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Tel: 01928 712061</w:t>
    </w:r>
  </w:p>
  <w:p w14:paraId="75C90CCE" w14:textId="77777777" w:rsidR="009179C1" w:rsidRDefault="00377526" w:rsidP="009179C1">
    <w:hyperlink r:id="rId2" w:history="1">
      <w:r w:rsidR="009179C1" w:rsidRPr="0029719E">
        <w:rPr>
          <w:rStyle w:val="Hyperlink"/>
          <w:rFonts w:ascii="Arial" w:hAnsi="Arial" w:cs="Arial"/>
          <w:sz w:val="18"/>
          <w:szCs w:val="18"/>
        </w:rPr>
        <w:t>CMICB-H.murdishawhealthcentre@nhs.net</w:t>
      </w:r>
    </w:hyperlink>
    <w:r w:rsidR="009179C1">
      <w:rPr>
        <w:rFonts w:ascii="Arial" w:hAnsi="Arial" w:cs="Arial"/>
        <w:sz w:val="18"/>
        <w:szCs w:val="18"/>
      </w:rPr>
      <w:t xml:space="preserve"> </w:t>
    </w:r>
  </w:p>
  <w:p w14:paraId="30EE92AF" w14:textId="77777777" w:rsidR="00FA675B" w:rsidRDefault="00FA6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2DA7" w14:textId="77777777" w:rsidR="00377526" w:rsidRDefault="0037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ED8"/>
    <w:multiLevelType w:val="hybridMultilevel"/>
    <w:tmpl w:val="497CAD78"/>
    <w:lvl w:ilvl="0" w:tplc="08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32E3B79"/>
    <w:multiLevelType w:val="hybridMultilevel"/>
    <w:tmpl w:val="8B667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53BF"/>
    <w:multiLevelType w:val="hybridMultilevel"/>
    <w:tmpl w:val="3DCE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49BC"/>
    <w:multiLevelType w:val="hybridMultilevel"/>
    <w:tmpl w:val="D3D4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0155"/>
    <w:multiLevelType w:val="hybridMultilevel"/>
    <w:tmpl w:val="89D661CE"/>
    <w:lvl w:ilvl="0" w:tplc="08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1818186734">
    <w:abstractNumId w:val="2"/>
  </w:num>
  <w:num w:numId="2" w16cid:durableId="937373855">
    <w:abstractNumId w:val="2"/>
  </w:num>
  <w:num w:numId="3" w16cid:durableId="878206463">
    <w:abstractNumId w:val="3"/>
  </w:num>
  <w:num w:numId="4" w16cid:durableId="1331565551">
    <w:abstractNumId w:val="4"/>
  </w:num>
  <w:num w:numId="5" w16cid:durableId="577860783">
    <w:abstractNumId w:val="0"/>
  </w:num>
  <w:num w:numId="6" w16cid:durableId="132809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0B"/>
    <w:rsid w:val="00020045"/>
    <w:rsid w:val="000E2E94"/>
    <w:rsid w:val="00177DF7"/>
    <w:rsid w:val="00244C74"/>
    <w:rsid w:val="00291A97"/>
    <w:rsid w:val="00377526"/>
    <w:rsid w:val="005A7D4E"/>
    <w:rsid w:val="005C150E"/>
    <w:rsid w:val="006B5CF0"/>
    <w:rsid w:val="00775683"/>
    <w:rsid w:val="0083010B"/>
    <w:rsid w:val="008C5E0D"/>
    <w:rsid w:val="008E23D1"/>
    <w:rsid w:val="009179C1"/>
    <w:rsid w:val="00966A72"/>
    <w:rsid w:val="00A2067E"/>
    <w:rsid w:val="00D73C95"/>
    <w:rsid w:val="00F571A1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48F08C"/>
  <w15:docId w15:val="{FD9E0390-9F51-4909-B63B-F4369F6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D1"/>
    <w:pPr>
      <w:spacing w:after="160" w:line="25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1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1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1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1A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1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1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1A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1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1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1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1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1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1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1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1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71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71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1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71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71A1"/>
    <w:rPr>
      <w:b/>
      <w:bCs/>
    </w:rPr>
  </w:style>
  <w:style w:type="character" w:styleId="Emphasis">
    <w:name w:val="Emphasis"/>
    <w:basedOn w:val="DefaultParagraphFont"/>
    <w:uiPriority w:val="20"/>
    <w:qFormat/>
    <w:rsid w:val="00F571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71A1"/>
    <w:rPr>
      <w:szCs w:val="32"/>
    </w:rPr>
  </w:style>
  <w:style w:type="paragraph" w:styleId="ListParagraph">
    <w:name w:val="List Paragraph"/>
    <w:basedOn w:val="Normal"/>
    <w:uiPriority w:val="34"/>
    <w:qFormat/>
    <w:rsid w:val="00F57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71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71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1A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1A1"/>
    <w:rPr>
      <w:b/>
      <w:i/>
      <w:sz w:val="24"/>
    </w:rPr>
  </w:style>
  <w:style w:type="character" w:styleId="SubtleEmphasis">
    <w:name w:val="Subtle Emphasis"/>
    <w:uiPriority w:val="19"/>
    <w:qFormat/>
    <w:rsid w:val="00F571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71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71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71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71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1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0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0E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9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ICB-H.murdishawhealthcentre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ICB-H.murdishawhealthcentre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C2C4-1DD7-4091-9D18-B8756BAD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Jones</dc:creator>
  <cp:lastModifiedBy>Bethany Griffin</cp:lastModifiedBy>
  <cp:revision>3</cp:revision>
  <cp:lastPrinted>2018-05-01T13:35:00Z</cp:lastPrinted>
  <dcterms:created xsi:type="dcterms:W3CDTF">2023-05-03T11:23:00Z</dcterms:created>
  <dcterms:modified xsi:type="dcterms:W3CDTF">2023-05-19T09:23:00Z</dcterms:modified>
</cp:coreProperties>
</file>